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61286" w14:textId="77777777" w:rsidR="00321AA9" w:rsidRPr="00321AA9" w:rsidRDefault="00321AA9" w:rsidP="00321AA9">
      <w:pPr>
        <w:pStyle w:val="a5"/>
        <w:tabs>
          <w:tab w:val="left" w:pos="1307"/>
        </w:tabs>
        <w:spacing w:before="2" w:line="237" w:lineRule="auto"/>
        <w:ind w:left="839" w:right="800" w:firstLine="0"/>
        <w:jc w:val="center"/>
        <w:rPr>
          <w:b/>
          <w:bCs/>
          <w:sz w:val="24"/>
        </w:rPr>
      </w:pPr>
      <w:bookmarkStart w:id="0" w:name="_GoBack"/>
      <w:bookmarkEnd w:id="0"/>
      <w:r w:rsidRPr="00321AA9">
        <w:rPr>
          <w:b/>
          <w:bCs/>
          <w:sz w:val="24"/>
        </w:rPr>
        <w:t xml:space="preserve">Право на внеочередное оказание медицинской помощи имеют следующие категории </w:t>
      </w:r>
      <w:r w:rsidRPr="00321AA9">
        <w:rPr>
          <w:b/>
          <w:bCs/>
          <w:spacing w:val="-2"/>
          <w:sz w:val="24"/>
        </w:rPr>
        <w:t>граждан:</w:t>
      </w:r>
    </w:p>
    <w:p w14:paraId="70C2E7A3" w14:textId="370D1742" w:rsidR="00321AA9" w:rsidRDefault="00321AA9" w:rsidP="00321AA9">
      <w:pPr>
        <w:pStyle w:val="a5"/>
        <w:numPr>
          <w:ilvl w:val="0"/>
          <w:numId w:val="1"/>
        </w:numPr>
        <w:tabs>
          <w:tab w:val="left" w:pos="1118"/>
        </w:tabs>
        <w:spacing w:before="49" w:line="237" w:lineRule="auto"/>
        <w:ind w:left="0" w:right="798" w:firstLine="720"/>
      </w:pPr>
      <w:r w:rsidRPr="00321AA9">
        <w:rPr>
          <w:sz w:val="24"/>
        </w:rPr>
        <w:t>Герои Социалистического Труда; Герои Труда Российской Федерации; полные кавалеры ордена</w:t>
      </w:r>
      <w:r w:rsidRPr="00321AA9">
        <w:rPr>
          <w:spacing w:val="75"/>
          <w:sz w:val="24"/>
        </w:rPr>
        <w:t xml:space="preserve"> </w:t>
      </w:r>
      <w:r w:rsidRPr="00321AA9">
        <w:rPr>
          <w:sz w:val="24"/>
        </w:rPr>
        <w:t>Славы;</w:t>
      </w:r>
      <w:r w:rsidRPr="00321AA9">
        <w:rPr>
          <w:spacing w:val="75"/>
          <w:sz w:val="24"/>
        </w:rPr>
        <w:t xml:space="preserve"> </w:t>
      </w:r>
      <w:r w:rsidRPr="00321AA9">
        <w:rPr>
          <w:sz w:val="24"/>
        </w:rPr>
        <w:t>Герои</w:t>
      </w:r>
      <w:r w:rsidRPr="00321AA9">
        <w:rPr>
          <w:spacing w:val="78"/>
          <w:sz w:val="24"/>
        </w:rPr>
        <w:t xml:space="preserve"> </w:t>
      </w:r>
      <w:r w:rsidRPr="00321AA9">
        <w:rPr>
          <w:sz w:val="24"/>
        </w:rPr>
        <w:t>Советского</w:t>
      </w:r>
      <w:r w:rsidRPr="00321AA9">
        <w:rPr>
          <w:spacing w:val="75"/>
          <w:sz w:val="24"/>
        </w:rPr>
        <w:t xml:space="preserve"> </w:t>
      </w:r>
      <w:r w:rsidRPr="00321AA9">
        <w:rPr>
          <w:sz w:val="24"/>
        </w:rPr>
        <w:t>Союза;</w:t>
      </w:r>
      <w:r w:rsidRPr="00321AA9">
        <w:rPr>
          <w:spacing w:val="80"/>
          <w:sz w:val="24"/>
        </w:rPr>
        <w:t xml:space="preserve"> </w:t>
      </w:r>
      <w:r w:rsidRPr="00321AA9">
        <w:rPr>
          <w:sz w:val="24"/>
        </w:rPr>
        <w:t>Герои</w:t>
      </w:r>
      <w:r w:rsidRPr="00321AA9">
        <w:rPr>
          <w:spacing w:val="78"/>
          <w:sz w:val="24"/>
        </w:rPr>
        <w:t xml:space="preserve"> </w:t>
      </w:r>
      <w:r w:rsidRPr="00321AA9">
        <w:rPr>
          <w:sz w:val="24"/>
        </w:rPr>
        <w:t>Российской</w:t>
      </w:r>
      <w:r w:rsidRPr="00321AA9">
        <w:rPr>
          <w:spacing w:val="78"/>
          <w:sz w:val="24"/>
        </w:rPr>
        <w:t xml:space="preserve"> </w:t>
      </w:r>
      <w:r w:rsidRPr="00321AA9">
        <w:rPr>
          <w:sz w:val="24"/>
        </w:rPr>
        <w:t>Федерации;</w:t>
      </w:r>
      <w:r w:rsidRPr="00321AA9">
        <w:rPr>
          <w:spacing w:val="79"/>
          <w:sz w:val="24"/>
        </w:rPr>
        <w:t xml:space="preserve"> </w:t>
      </w:r>
      <w:r w:rsidRPr="00321AA9">
        <w:rPr>
          <w:sz w:val="24"/>
        </w:rPr>
        <w:t>члены</w:t>
      </w:r>
      <w:r w:rsidRPr="00321AA9">
        <w:rPr>
          <w:spacing w:val="77"/>
          <w:sz w:val="24"/>
        </w:rPr>
        <w:t xml:space="preserve"> </w:t>
      </w:r>
      <w:r w:rsidRPr="00321AA9">
        <w:rPr>
          <w:sz w:val="24"/>
        </w:rPr>
        <w:t>семей</w:t>
      </w:r>
      <w:r w:rsidRPr="00321AA9">
        <w:rPr>
          <w:spacing w:val="73"/>
          <w:sz w:val="24"/>
        </w:rPr>
        <w:t xml:space="preserve"> </w:t>
      </w:r>
      <w:r w:rsidRPr="00321AA9">
        <w:rPr>
          <w:sz w:val="24"/>
        </w:rPr>
        <w:t>Героев</w:t>
      </w:r>
    </w:p>
    <w:p w14:paraId="003D4578" w14:textId="77777777" w:rsidR="00321AA9" w:rsidRDefault="00321AA9" w:rsidP="00321AA9">
      <w:pPr>
        <w:pStyle w:val="a3"/>
        <w:spacing w:line="237" w:lineRule="auto"/>
        <w:ind w:right="799"/>
      </w:pPr>
      <w:r>
        <w:t>Советского Союза, Героев Российской Федерации и полных кавалеров ордена Славы; полные кавалеры ордена Трудовой</w:t>
      </w:r>
      <w:r>
        <w:rPr>
          <w:spacing w:val="-4"/>
        </w:rPr>
        <w:t xml:space="preserve"> </w:t>
      </w:r>
      <w:r>
        <w:t>Славы; вдовы (вдовцы) Героев Социалистического Труда,</w:t>
      </w:r>
      <w:r>
        <w:rPr>
          <w:spacing w:val="-5"/>
        </w:rPr>
        <w:t xml:space="preserve"> </w:t>
      </w:r>
      <w:r>
        <w:t>Героев Труда 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полных кавалеров</w:t>
      </w:r>
      <w:r>
        <w:rPr>
          <w:spacing w:val="-6"/>
        </w:rPr>
        <w:t xml:space="preserve"> </w:t>
      </w:r>
      <w:r>
        <w:t>ордена</w:t>
      </w:r>
      <w:r>
        <w:rPr>
          <w:spacing w:val="-4"/>
        </w:rPr>
        <w:t xml:space="preserve"> </w:t>
      </w:r>
      <w:r>
        <w:t>Трудовой</w:t>
      </w:r>
      <w:r>
        <w:rPr>
          <w:spacing w:val="-7"/>
        </w:rPr>
        <w:t xml:space="preserve"> </w:t>
      </w:r>
      <w:r>
        <w:t>Славы,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вступившие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14:paraId="499EAA57" w14:textId="77777777" w:rsidR="00321AA9" w:rsidRDefault="00321AA9" w:rsidP="00321AA9">
      <w:pPr>
        <w:pStyle w:val="a5"/>
        <w:numPr>
          <w:ilvl w:val="0"/>
          <w:numId w:val="1"/>
        </w:numPr>
        <w:tabs>
          <w:tab w:val="left" w:pos="1100"/>
        </w:tabs>
        <w:spacing w:before="0" w:line="274" w:lineRule="exact"/>
        <w:ind w:left="1100" w:hanging="261"/>
        <w:rPr>
          <w:sz w:val="24"/>
        </w:rPr>
      </w:pPr>
      <w:r>
        <w:rPr>
          <w:sz w:val="24"/>
        </w:rPr>
        <w:t>инвалиды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войны;</w:t>
      </w:r>
    </w:p>
    <w:p w14:paraId="66F9A9B7" w14:textId="77777777" w:rsidR="00321AA9" w:rsidRDefault="00321AA9" w:rsidP="00321AA9">
      <w:pPr>
        <w:pStyle w:val="a5"/>
        <w:numPr>
          <w:ilvl w:val="0"/>
          <w:numId w:val="1"/>
        </w:numPr>
        <w:tabs>
          <w:tab w:val="left" w:pos="1098"/>
        </w:tabs>
        <w:spacing w:before="0" w:line="274" w:lineRule="exact"/>
        <w:ind w:left="1098" w:hanging="259"/>
        <w:rPr>
          <w:sz w:val="24"/>
        </w:rPr>
      </w:pPr>
      <w:r>
        <w:rPr>
          <w:sz w:val="24"/>
        </w:rPr>
        <w:t>участники</w:t>
      </w:r>
      <w:r>
        <w:rPr>
          <w:spacing w:val="-10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10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войны;</w:t>
      </w:r>
    </w:p>
    <w:p w14:paraId="12F0BF1B" w14:textId="77777777" w:rsidR="00321AA9" w:rsidRDefault="00321AA9" w:rsidP="00321AA9">
      <w:pPr>
        <w:pStyle w:val="a5"/>
        <w:numPr>
          <w:ilvl w:val="0"/>
          <w:numId w:val="1"/>
        </w:numPr>
        <w:tabs>
          <w:tab w:val="left" w:pos="1098"/>
        </w:tabs>
        <w:spacing w:before="0" w:line="274" w:lineRule="exact"/>
        <w:ind w:left="1098" w:hanging="259"/>
        <w:rPr>
          <w:sz w:val="24"/>
        </w:rPr>
      </w:pPr>
      <w:r>
        <w:rPr>
          <w:sz w:val="24"/>
        </w:rPr>
        <w:t>ветераны</w:t>
      </w:r>
      <w:r>
        <w:rPr>
          <w:spacing w:val="-5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14:paraId="38E01852" w14:textId="77777777" w:rsidR="00321AA9" w:rsidRDefault="00321AA9" w:rsidP="00321AA9">
      <w:pPr>
        <w:pStyle w:val="a5"/>
        <w:numPr>
          <w:ilvl w:val="0"/>
          <w:numId w:val="1"/>
        </w:numPr>
        <w:tabs>
          <w:tab w:val="left" w:pos="1202"/>
        </w:tabs>
        <w:spacing w:line="237" w:lineRule="auto"/>
        <w:ind w:right="793" w:firstLine="720"/>
        <w:jc w:val="both"/>
        <w:rPr>
          <w:sz w:val="24"/>
        </w:rPr>
      </w:pPr>
      <w:r>
        <w:rPr>
          <w:sz w:val="24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14:paraId="0811CD65" w14:textId="77777777" w:rsidR="00321AA9" w:rsidRDefault="00321AA9" w:rsidP="00321AA9">
      <w:pPr>
        <w:pStyle w:val="a5"/>
        <w:numPr>
          <w:ilvl w:val="0"/>
          <w:numId w:val="1"/>
        </w:numPr>
        <w:tabs>
          <w:tab w:val="left" w:pos="1098"/>
        </w:tabs>
        <w:spacing w:before="0" w:line="274" w:lineRule="exact"/>
        <w:ind w:left="1098" w:hanging="259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-6"/>
          <w:sz w:val="24"/>
        </w:rPr>
        <w:t xml:space="preserve"> </w:t>
      </w:r>
      <w:r>
        <w:rPr>
          <w:sz w:val="24"/>
        </w:rPr>
        <w:t>награжденные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6"/>
          <w:sz w:val="24"/>
        </w:rPr>
        <w:t xml:space="preserve"> </w:t>
      </w:r>
      <w:r>
        <w:rPr>
          <w:sz w:val="24"/>
        </w:rPr>
        <w:t>"Жителю</w:t>
      </w:r>
      <w:r>
        <w:rPr>
          <w:spacing w:val="-6"/>
          <w:sz w:val="24"/>
        </w:rPr>
        <w:t xml:space="preserve"> </w:t>
      </w:r>
      <w:r>
        <w:rPr>
          <w:sz w:val="24"/>
        </w:rPr>
        <w:t>блокадного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Ленинграда";</w:t>
      </w:r>
    </w:p>
    <w:p w14:paraId="2E0159BC" w14:textId="77777777" w:rsidR="00321AA9" w:rsidRDefault="00321AA9" w:rsidP="00321AA9">
      <w:pPr>
        <w:pStyle w:val="a5"/>
        <w:numPr>
          <w:ilvl w:val="0"/>
          <w:numId w:val="1"/>
        </w:numPr>
        <w:tabs>
          <w:tab w:val="left" w:pos="1320"/>
        </w:tabs>
        <w:spacing w:line="237" w:lineRule="auto"/>
        <w:ind w:right="791" w:firstLine="720"/>
        <w:jc w:val="both"/>
        <w:rPr>
          <w:sz w:val="24"/>
        </w:rPr>
      </w:pPr>
      <w:r>
        <w:rPr>
          <w:sz w:val="24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фронтов,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операционных зон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флотов,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прифронтовых участках железных и автомобильных дорог;</w:t>
      </w:r>
    </w:p>
    <w:p w14:paraId="04DC4410" w14:textId="77777777" w:rsidR="00321AA9" w:rsidRDefault="00321AA9" w:rsidP="00321AA9">
      <w:pPr>
        <w:pStyle w:val="a5"/>
        <w:numPr>
          <w:ilvl w:val="0"/>
          <w:numId w:val="1"/>
        </w:numPr>
        <w:tabs>
          <w:tab w:val="left" w:pos="1106"/>
        </w:tabs>
        <w:spacing w:before="2" w:line="237" w:lineRule="auto"/>
        <w:ind w:right="800" w:firstLine="720"/>
        <w:jc w:val="both"/>
        <w:rPr>
          <w:sz w:val="24"/>
        </w:rPr>
      </w:pPr>
      <w:r>
        <w:rPr>
          <w:sz w:val="24"/>
        </w:rPr>
        <w:t>члены семьи погибших (умерших)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 войны, участников Великой Отечественной войны и ветеранов боевых действий;</w:t>
      </w:r>
    </w:p>
    <w:p w14:paraId="112BC739" w14:textId="77777777" w:rsidR="00321AA9" w:rsidRDefault="00321AA9" w:rsidP="00321AA9">
      <w:pPr>
        <w:pStyle w:val="a5"/>
        <w:numPr>
          <w:ilvl w:val="0"/>
          <w:numId w:val="1"/>
        </w:numPr>
        <w:tabs>
          <w:tab w:val="left" w:pos="1098"/>
        </w:tabs>
        <w:spacing w:before="0" w:line="273" w:lineRule="exact"/>
        <w:ind w:left="1098" w:hanging="259"/>
        <w:rPr>
          <w:sz w:val="24"/>
        </w:rPr>
      </w:pPr>
      <w:r>
        <w:rPr>
          <w:sz w:val="24"/>
        </w:rPr>
        <w:t>лица,</w:t>
      </w:r>
      <w:r>
        <w:rPr>
          <w:spacing w:val="-7"/>
          <w:sz w:val="24"/>
        </w:rPr>
        <w:t xml:space="preserve"> </w:t>
      </w:r>
      <w:r>
        <w:rPr>
          <w:sz w:val="24"/>
        </w:rPr>
        <w:t>награжденные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нагрудным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7"/>
          <w:sz w:val="24"/>
        </w:rPr>
        <w:t xml:space="preserve"> </w:t>
      </w:r>
      <w:r>
        <w:rPr>
          <w:sz w:val="24"/>
        </w:rPr>
        <w:t>"Почетный</w:t>
      </w:r>
      <w:r>
        <w:rPr>
          <w:spacing w:val="-7"/>
          <w:sz w:val="24"/>
        </w:rPr>
        <w:t xml:space="preserve"> </w:t>
      </w:r>
      <w:r>
        <w:rPr>
          <w:sz w:val="24"/>
        </w:rPr>
        <w:t>донор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России";</w:t>
      </w:r>
    </w:p>
    <w:p w14:paraId="57868C07" w14:textId="77777777" w:rsidR="00321AA9" w:rsidRDefault="00321AA9" w:rsidP="00321AA9">
      <w:pPr>
        <w:pStyle w:val="a5"/>
        <w:numPr>
          <w:ilvl w:val="0"/>
          <w:numId w:val="1"/>
        </w:numPr>
        <w:tabs>
          <w:tab w:val="left" w:pos="1218"/>
        </w:tabs>
        <w:spacing w:before="0" w:line="274" w:lineRule="exact"/>
        <w:ind w:left="1218" w:hanging="379"/>
        <w:rPr>
          <w:sz w:val="24"/>
        </w:rPr>
      </w:pPr>
      <w:r>
        <w:rPr>
          <w:sz w:val="24"/>
        </w:rPr>
        <w:t>граждане,</w:t>
      </w:r>
      <w:r>
        <w:rPr>
          <w:spacing w:val="-8"/>
          <w:sz w:val="24"/>
        </w:rPr>
        <w:t xml:space="preserve"> </w:t>
      </w:r>
      <w:r>
        <w:rPr>
          <w:sz w:val="24"/>
        </w:rPr>
        <w:t>подвергшиеся</w:t>
      </w:r>
      <w:r>
        <w:rPr>
          <w:spacing w:val="-9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8"/>
          <w:sz w:val="24"/>
        </w:rPr>
        <w:t xml:space="preserve"> </w:t>
      </w:r>
      <w:r>
        <w:rPr>
          <w:sz w:val="24"/>
        </w:rPr>
        <w:t>радиации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катастроф;</w:t>
      </w:r>
    </w:p>
    <w:p w14:paraId="5FB6DCD4" w14:textId="77777777" w:rsidR="00321AA9" w:rsidRDefault="00321AA9" w:rsidP="00321AA9">
      <w:pPr>
        <w:pStyle w:val="a5"/>
        <w:numPr>
          <w:ilvl w:val="0"/>
          <w:numId w:val="1"/>
        </w:numPr>
        <w:tabs>
          <w:tab w:val="left" w:pos="1220"/>
        </w:tabs>
        <w:spacing w:before="0" w:line="274" w:lineRule="exact"/>
        <w:ind w:left="1220" w:hanging="381"/>
        <w:rPr>
          <w:sz w:val="24"/>
        </w:rPr>
      </w:pPr>
      <w:r>
        <w:rPr>
          <w:sz w:val="24"/>
        </w:rPr>
        <w:t>граждане,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репрессий;</w:t>
      </w:r>
    </w:p>
    <w:p w14:paraId="0542ADA0" w14:textId="77777777" w:rsidR="00321AA9" w:rsidRDefault="00321AA9" w:rsidP="00321AA9">
      <w:pPr>
        <w:pStyle w:val="a5"/>
        <w:numPr>
          <w:ilvl w:val="0"/>
          <w:numId w:val="1"/>
        </w:numPr>
        <w:tabs>
          <w:tab w:val="left" w:pos="1220"/>
        </w:tabs>
        <w:spacing w:before="0" w:line="274" w:lineRule="exact"/>
        <w:ind w:left="1220" w:hanging="381"/>
        <w:rPr>
          <w:sz w:val="24"/>
        </w:rPr>
      </w:pPr>
      <w:r>
        <w:rPr>
          <w:sz w:val="24"/>
        </w:rPr>
        <w:t>реабилитированные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лица;</w:t>
      </w:r>
    </w:p>
    <w:p w14:paraId="6A0B8939" w14:textId="77777777" w:rsidR="00321AA9" w:rsidRDefault="00321AA9" w:rsidP="00321AA9">
      <w:pPr>
        <w:pStyle w:val="a5"/>
        <w:numPr>
          <w:ilvl w:val="0"/>
          <w:numId w:val="1"/>
        </w:numPr>
        <w:tabs>
          <w:tab w:val="left" w:pos="1289"/>
        </w:tabs>
        <w:spacing w:line="237" w:lineRule="auto"/>
        <w:ind w:right="796" w:firstLine="720"/>
        <w:jc w:val="both"/>
        <w:rPr>
          <w:sz w:val="24"/>
        </w:rPr>
      </w:pPr>
      <w:r>
        <w:rPr>
          <w:sz w:val="24"/>
        </w:rPr>
        <w:t>дети-сироты и дети, находящиеся в трудной жизненной ситуации, пребывающие в стационарных учреждениях системы образования, здравоохранения и социальной защиты, а также дети-инвалиды и лица, сопровождающие таких детей;</w:t>
      </w:r>
    </w:p>
    <w:p w14:paraId="579C2F17" w14:textId="77777777" w:rsidR="00321AA9" w:rsidRDefault="00321AA9" w:rsidP="00321AA9">
      <w:pPr>
        <w:pStyle w:val="a5"/>
        <w:numPr>
          <w:ilvl w:val="0"/>
          <w:numId w:val="1"/>
        </w:numPr>
        <w:tabs>
          <w:tab w:val="left" w:pos="1218"/>
        </w:tabs>
        <w:spacing w:before="0" w:line="274" w:lineRule="exact"/>
        <w:ind w:left="1218" w:hanging="379"/>
        <w:jc w:val="both"/>
        <w:rPr>
          <w:sz w:val="24"/>
        </w:rPr>
      </w:pPr>
      <w:r>
        <w:rPr>
          <w:sz w:val="24"/>
        </w:rPr>
        <w:t>инвалиды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групп;</w:t>
      </w:r>
    </w:p>
    <w:p w14:paraId="1DC767F7" w14:textId="77777777" w:rsidR="00321AA9" w:rsidRDefault="00321AA9" w:rsidP="00321AA9">
      <w:pPr>
        <w:pStyle w:val="a5"/>
        <w:numPr>
          <w:ilvl w:val="0"/>
          <w:numId w:val="1"/>
        </w:numPr>
        <w:tabs>
          <w:tab w:val="left" w:pos="1246"/>
        </w:tabs>
        <w:spacing w:line="237" w:lineRule="auto"/>
        <w:ind w:right="793" w:firstLine="720"/>
        <w:jc w:val="both"/>
        <w:rPr>
          <w:sz w:val="24"/>
        </w:rPr>
      </w:pPr>
      <w:r>
        <w:rPr>
          <w:sz w:val="24"/>
        </w:rPr>
        <w:t>проживающие в Тюменской области члены семей военнослужащих, лица, проходящие (проходившие) службу в войсках национальной гвардии Российской Федерации и имеющие специальное звание полиции, граждане, добровольно принимающие (принимавшие) участие в специальной военной операции, а также члены семей граждан Российской Федерации, призванных на военную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службу по мобилизации в Вооруженные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Силы Российской Федерации в соответствии с Указом Президента Российской Федерации от 21.09.2022 N</w:t>
      </w:r>
      <w:r>
        <w:rPr>
          <w:spacing w:val="-3"/>
          <w:sz w:val="24"/>
        </w:rPr>
        <w:t xml:space="preserve"> </w:t>
      </w:r>
      <w:r>
        <w:rPr>
          <w:sz w:val="24"/>
        </w:rPr>
        <w:t>647 "Об объявлении частичной мобилизации в Российской Федерации", в соответствии с постановлением Правительства Тюменской области от 21.10.2022 N</w:t>
      </w:r>
      <w:r>
        <w:rPr>
          <w:spacing w:val="-3"/>
          <w:sz w:val="24"/>
        </w:rPr>
        <w:t xml:space="preserve"> </w:t>
      </w:r>
      <w:r>
        <w:rPr>
          <w:sz w:val="24"/>
        </w:rPr>
        <w:t>750-п "О социальной поддержке семей военнослужащих, проходящих (проходивших) военную службу в Вооруженных Силах Российской Федерации и принимающих (принимавших) участие в специальной военной операции" - в части оказания реабилитационной медицинской помощи при наличии медицинских показаний по полису обязательного медицинского страхования.</w:t>
      </w:r>
    </w:p>
    <w:p w14:paraId="114D7FE0" w14:textId="77777777" w:rsidR="00AD7729" w:rsidRDefault="00AD7729"/>
    <w:sectPr w:rsidR="00AD7729" w:rsidSect="00C33654">
      <w:pgSz w:w="11906" w:h="16838" w:code="9"/>
      <w:pgMar w:top="868" w:right="635" w:bottom="964" w:left="567" w:header="0" w:footer="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37D"/>
    <w:multiLevelType w:val="multilevel"/>
    <w:tmpl w:val="8D3A5DD0"/>
    <w:lvl w:ilvl="0">
      <w:start w:val="1"/>
      <w:numFmt w:val="upperRoman"/>
      <w:lvlText w:val="%1."/>
      <w:lvlJc w:val="left"/>
      <w:pPr>
        <w:ind w:left="4371" w:hanging="214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7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5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55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1741" w:hanging="9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2.%3.%4.%5.%6."/>
      <w:lvlJc w:val="left"/>
      <w:pPr>
        <w:ind w:left="1922" w:hanging="10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6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7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80" w:hanging="140"/>
      </w:pPr>
      <w:rPr>
        <w:rFonts w:hint="default"/>
        <w:lang w:val="ru-RU" w:eastAsia="en-US" w:bidi="ar-SA"/>
      </w:rPr>
    </w:lvl>
  </w:abstractNum>
  <w:abstractNum w:abstractNumId="1">
    <w:nsid w:val="2B8E2A5B"/>
    <w:multiLevelType w:val="hybridMultilevel"/>
    <w:tmpl w:val="21169038"/>
    <w:lvl w:ilvl="0" w:tplc="47AC14FC">
      <w:start w:val="1"/>
      <w:numFmt w:val="decimal"/>
      <w:lvlText w:val="%1)"/>
      <w:lvlJc w:val="left"/>
      <w:pPr>
        <w:ind w:left="11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958C9EA">
      <w:numFmt w:val="bullet"/>
      <w:lvlText w:val="•"/>
      <w:lvlJc w:val="left"/>
      <w:pPr>
        <w:ind w:left="1230" w:hanging="281"/>
      </w:pPr>
      <w:rPr>
        <w:rFonts w:hint="default"/>
        <w:lang w:val="ru-RU" w:eastAsia="en-US" w:bidi="ar-SA"/>
      </w:rPr>
    </w:lvl>
    <w:lvl w:ilvl="2" w:tplc="BBE614DA">
      <w:numFmt w:val="bullet"/>
      <w:lvlText w:val="•"/>
      <w:lvlJc w:val="left"/>
      <w:pPr>
        <w:ind w:left="2340" w:hanging="281"/>
      </w:pPr>
      <w:rPr>
        <w:rFonts w:hint="default"/>
        <w:lang w:val="ru-RU" w:eastAsia="en-US" w:bidi="ar-SA"/>
      </w:rPr>
    </w:lvl>
    <w:lvl w:ilvl="3" w:tplc="30302876">
      <w:numFmt w:val="bullet"/>
      <w:lvlText w:val="•"/>
      <w:lvlJc w:val="left"/>
      <w:pPr>
        <w:ind w:left="3450" w:hanging="281"/>
      </w:pPr>
      <w:rPr>
        <w:rFonts w:hint="default"/>
        <w:lang w:val="ru-RU" w:eastAsia="en-US" w:bidi="ar-SA"/>
      </w:rPr>
    </w:lvl>
    <w:lvl w:ilvl="4" w:tplc="BA107280">
      <w:numFmt w:val="bullet"/>
      <w:lvlText w:val="•"/>
      <w:lvlJc w:val="left"/>
      <w:pPr>
        <w:ind w:left="4560" w:hanging="281"/>
      </w:pPr>
      <w:rPr>
        <w:rFonts w:hint="default"/>
        <w:lang w:val="ru-RU" w:eastAsia="en-US" w:bidi="ar-SA"/>
      </w:rPr>
    </w:lvl>
    <w:lvl w:ilvl="5" w:tplc="1756C7DC">
      <w:numFmt w:val="bullet"/>
      <w:lvlText w:val="•"/>
      <w:lvlJc w:val="left"/>
      <w:pPr>
        <w:ind w:left="5670" w:hanging="281"/>
      </w:pPr>
      <w:rPr>
        <w:rFonts w:hint="default"/>
        <w:lang w:val="ru-RU" w:eastAsia="en-US" w:bidi="ar-SA"/>
      </w:rPr>
    </w:lvl>
    <w:lvl w:ilvl="6" w:tplc="E99CB3D8">
      <w:numFmt w:val="bullet"/>
      <w:lvlText w:val="•"/>
      <w:lvlJc w:val="left"/>
      <w:pPr>
        <w:ind w:left="6780" w:hanging="281"/>
      </w:pPr>
      <w:rPr>
        <w:rFonts w:hint="default"/>
        <w:lang w:val="ru-RU" w:eastAsia="en-US" w:bidi="ar-SA"/>
      </w:rPr>
    </w:lvl>
    <w:lvl w:ilvl="7" w:tplc="EF7020CA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8" w:tplc="30A8F94A">
      <w:numFmt w:val="bullet"/>
      <w:lvlText w:val="•"/>
      <w:lvlJc w:val="left"/>
      <w:pPr>
        <w:ind w:left="9000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22"/>
    <w:rsid w:val="002E6722"/>
    <w:rsid w:val="00321AA9"/>
    <w:rsid w:val="0054193C"/>
    <w:rsid w:val="00840D80"/>
    <w:rsid w:val="00AD7729"/>
    <w:rsid w:val="00C33654"/>
    <w:rsid w:val="00C9721F"/>
    <w:rsid w:val="00D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1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1AA9"/>
    <w:pPr>
      <w:ind w:left="11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1AA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321AA9"/>
    <w:pPr>
      <w:spacing w:before="1"/>
      <w:ind w:left="119"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1AA9"/>
    <w:pPr>
      <w:ind w:left="11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1AA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321AA9"/>
    <w:pPr>
      <w:spacing w:before="1"/>
      <w:ind w:left="119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РостовцеваЮА</dc:creator>
  <cp:lastModifiedBy>Одегова Ольга Викторовна</cp:lastModifiedBy>
  <cp:revision>2</cp:revision>
  <dcterms:created xsi:type="dcterms:W3CDTF">2024-02-22T11:32:00Z</dcterms:created>
  <dcterms:modified xsi:type="dcterms:W3CDTF">2024-02-22T11:32:00Z</dcterms:modified>
</cp:coreProperties>
</file>